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67C1" w14:textId="77777777" w:rsidR="001A6874" w:rsidRPr="001A6874" w:rsidRDefault="001A6874" w:rsidP="001A6874">
      <w:r w:rsidRPr="001A6874">
        <w:t>Subject line ideas</w:t>
      </w:r>
    </w:p>
    <w:p w14:paraId="34BD2198" w14:textId="78F26C72" w:rsidR="001A6874" w:rsidRPr="001A6874" w:rsidRDefault="001A6874" w:rsidP="004C11FB">
      <w:pPr>
        <w:numPr>
          <w:ilvl w:val="0"/>
          <w:numId w:val="1"/>
        </w:numPr>
        <w:contextualSpacing/>
      </w:pPr>
      <w:r w:rsidRPr="001A6874">
        <w:t>202</w:t>
      </w:r>
      <w:r>
        <w:t>5</w:t>
      </w:r>
      <w:r w:rsidRPr="001A6874">
        <w:t xml:space="preserve"> UW Combined Fund Drive Campaign</w:t>
      </w:r>
    </w:p>
    <w:p w14:paraId="56BE8CD3" w14:textId="77777777" w:rsidR="001A6874" w:rsidRPr="001A6874" w:rsidRDefault="001A6874" w:rsidP="004C11FB">
      <w:pPr>
        <w:numPr>
          <w:ilvl w:val="0"/>
          <w:numId w:val="1"/>
        </w:numPr>
        <w:contextualSpacing/>
      </w:pPr>
      <w:r w:rsidRPr="001A6874">
        <w:t>Support the causes you care about most!</w:t>
      </w:r>
    </w:p>
    <w:p w14:paraId="672D54DD" w14:textId="77777777" w:rsidR="001A6874" w:rsidRDefault="001A6874" w:rsidP="004C11FB">
      <w:pPr>
        <w:numPr>
          <w:ilvl w:val="0"/>
          <w:numId w:val="1"/>
        </w:numPr>
        <w:contextualSpacing/>
      </w:pPr>
      <w:r w:rsidRPr="001A6874">
        <w:t>The UWCFD – YOUR workplace giving campaign</w:t>
      </w:r>
    </w:p>
    <w:p w14:paraId="6822FE7E" w14:textId="77777777" w:rsidR="004C11FB" w:rsidRPr="001A6874" w:rsidRDefault="004C11FB" w:rsidP="004C11FB">
      <w:pPr>
        <w:ind w:left="720"/>
        <w:contextualSpacing/>
      </w:pPr>
    </w:p>
    <w:p w14:paraId="511D96CC" w14:textId="77777777" w:rsidR="001A6874" w:rsidRPr="001A6874" w:rsidRDefault="001A6874" w:rsidP="001A6874">
      <w:r w:rsidRPr="001A6874">
        <w:t>Email Ideas</w:t>
      </w:r>
    </w:p>
    <w:p w14:paraId="772EFB41" w14:textId="77777777" w:rsidR="001A6874" w:rsidRPr="001A6874" w:rsidRDefault="001A6874" w:rsidP="001A6874">
      <w:pPr>
        <w:numPr>
          <w:ilvl w:val="0"/>
          <w:numId w:val="2"/>
        </w:numPr>
      </w:pPr>
      <w:r w:rsidRPr="001A6874">
        <w:t>Dear Colleagues,</w:t>
      </w:r>
    </w:p>
    <w:p w14:paraId="6069E313" w14:textId="77777777" w:rsidR="001A6874" w:rsidRPr="001A6874" w:rsidRDefault="001A6874" w:rsidP="001A6874">
      <w:pPr>
        <w:ind w:left="720"/>
      </w:pPr>
      <w:r w:rsidRPr="001A6874">
        <w:t xml:space="preserve">(Name of department) is participating in the </w:t>
      </w:r>
      <w:hyperlink r:id="rId5" w:history="1">
        <w:r w:rsidRPr="001A6874">
          <w:rPr>
            <w:rStyle w:val="Hyperlink"/>
          </w:rPr>
          <w:t>UW Combined Fund Drive (UWCFD)</w:t>
        </w:r>
      </w:hyperlink>
      <w:r w:rsidRPr="001A6874">
        <w:t xml:space="preserve"> - your workplace giving campaign. I invite you to support the causes you care about most by participating in this year’s campaign. </w:t>
      </w:r>
    </w:p>
    <w:p w14:paraId="5939307C" w14:textId="77777777" w:rsidR="001A6874" w:rsidRPr="001A6874" w:rsidRDefault="001A6874" w:rsidP="001A6874">
      <w:pPr>
        <w:ind w:left="720"/>
        <w:rPr>
          <w:b/>
        </w:rPr>
      </w:pPr>
      <w:r w:rsidRPr="001A6874">
        <w:rPr>
          <w:b/>
        </w:rPr>
        <w:t>Why give through the UW Combined Fund Drive?</w:t>
      </w:r>
    </w:p>
    <w:p w14:paraId="0205E40F" w14:textId="77777777" w:rsidR="001A6874" w:rsidRPr="001A6874" w:rsidRDefault="001A6874" w:rsidP="001A6874">
      <w:pPr>
        <w:numPr>
          <w:ilvl w:val="0"/>
          <w:numId w:val="3"/>
        </w:numPr>
        <w:ind w:left="1440"/>
      </w:pPr>
      <w:r w:rsidRPr="001A6874">
        <w:t>Workplace giving programs are one of the most inexpensive forms of fundraising for a nonprofit. In addition, it is often easier for donors to give smaller amounts throughout the year via payroll deduction rather than a lump sum.</w:t>
      </w:r>
    </w:p>
    <w:p w14:paraId="370AD337" w14:textId="77777777" w:rsidR="001A6874" w:rsidRPr="001A6874" w:rsidRDefault="001A6874" w:rsidP="001A6874">
      <w:pPr>
        <w:numPr>
          <w:ilvl w:val="0"/>
          <w:numId w:val="3"/>
        </w:numPr>
        <w:ind w:left="1440"/>
      </w:pPr>
      <w:r w:rsidRPr="001A6874">
        <w:t>Nonprofits save time and money. All employee donations are sent in a single transaction once per quarter, requiring far fewer staff to process individual donations and lowering bank fees.</w:t>
      </w:r>
    </w:p>
    <w:p w14:paraId="3555AE90" w14:textId="77777777" w:rsidR="001A6874" w:rsidRPr="001A6874" w:rsidRDefault="001A6874" w:rsidP="001A6874">
      <w:pPr>
        <w:numPr>
          <w:ilvl w:val="0"/>
          <w:numId w:val="3"/>
        </w:numPr>
        <w:ind w:left="1440"/>
        <w:rPr>
          <w:iCs/>
        </w:rPr>
      </w:pPr>
      <w:r w:rsidRPr="001A6874">
        <w:t xml:space="preserve">Nonprofits can </w:t>
      </w:r>
      <w:proofErr w:type="gramStart"/>
      <w:r w:rsidRPr="001A6874">
        <w:t>budget</w:t>
      </w:r>
      <w:proofErr w:type="gramEnd"/>
      <w:r w:rsidRPr="001A6874">
        <w:t xml:space="preserve">. The quarterly distribution allows charities to budget more effectively knowing they have a steady stream of income throughout the year. </w:t>
      </w:r>
    </w:p>
    <w:p w14:paraId="3316A307" w14:textId="650F40B8" w:rsidR="001A6874" w:rsidRPr="001A6874" w:rsidRDefault="001A6874" w:rsidP="001A6874">
      <w:pPr>
        <w:ind w:left="720"/>
      </w:pPr>
      <w:r w:rsidRPr="001A6874">
        <w:t xml:space="preserve">This year, for our </w:t>
      </w:r>
      <w:r w:rsidRPr="001A6874">
        <w:rPr>
          <w:b/>
          <w:bCs/>
        </w:rPr>
        <w:t xml:space="preserve">First Week to Give </w:t>
      </w:r>
      <w:r w:rsidRPr="001A6874">
        <w:t>(Oct. 1</w:t>
      </w:r>
      <w:r w:rsidRPr="001A6874">
        <w:t>4</w:t>
      </w:r>
      <w:r w:rsidRPr="001A6874">
        <w:rPr>
          <w:vertAlign w:val="superscript"/>
        </w:rPr>
        <w:t>th</w:t>
      </w:r>
      <w:r w:rsidRPr="001A6874">
        <w:t xml:space="preserve"> –2</w:t>
      </w:r>
      <w:r w:rsidRPr="001A6874">
        <w:t>1</w:t>
      </w:r>
      <w:r w:rsidRPr="001A6874">
        <w:rPr>
          <w:vertAlign w:val="superscript"/>
        </w:rPr>
        <w:t>st</w:t>
      </w:r>
      <w:r w:rsidRPr="001A6874">
        <w:t>), any donor who makes a new gift of $5 or more, increases an existing pledge by $5 or more or logs an hour of volunteer time will be eligible to receive a $5 Starbucks card, compliments of the Washington State Employees Credit Union.</w:t>
      </w:r>
    </w:p>
    <w:p w14:paraId="06791FC9" w14:textId="177E5E10" w:rsidR="001A6874" w:rsidRDefault="001A6874" w:rsidP="001A6874">
      <w:pPr>
        <w:ind w:left="720"/>
        <w:rPr>
          <w:i/>
          <w:iCs/>
        </w:rPr>
      </w:pPr>
      <w:r w:rsidRPr="001A6874">
        <w:t xml:space="preserve">Make your giving efficient, effective, and more powerful by giving through the UW Combined Fund Drive. The campaign runs </w:t>
      </w:r>
      <w:commentRangeStart w:id="0"/>
      <w:r w:rsidRPr="001A6874">
        <w:t xml:space="preserve">from October </w:t>
      </w:r>
      <w:proofErr w:type="gramStart"/>
      <w:r w:rsidRPr="001A6874">
        <w:t>1</w:t>
      </w:r>
      <w:r>
        <w:t>4</w:t>
      </w:r>
      <w:r w:rsidRPr="001A6874">
        <w:rPr>
          <w:vertAlign w:val="superscript"/>
        </w:rPr>
        <w:t>h</w:t>
      </w:r>
      <w:proofErr w:type="gramEnd"/>
      <w:r w:rsidRPr="001A6874">
        <w:t xml:space="preserve"> through December </w:t>
      </w:r>
      <w:r>
        <w:t>5</w:t>
      </w:r>
      <w:r w:rsidRPr="001A6874">
        <w:rPr>
          <w:vertAlign w:val="superscript"/>
        </w:rPr>
        <w:t>th</w:t>
      </w:r>
      <w:r w:rsidRPr="001A6874">
        <w:t xml:space="preserve"> </w:t>
      </w:r>
      <w:commentRangeEnd w:id="0"/>
      <w:r w:rsidRPr="001A6874">
        <w:commentReference w:id="0"/>
      </w:r>
      <w:r w:rsidRPr="001A6874">
        <w:t xml:space="preserve">this year. Visit the </w:t>
      </w:r>
      <w:hyperlink r:id="rId10" w:history="1">
        <w:r w:rsidRPr="001A6874">
          <w:rPr>
            <w:rStyle w:val="Hyperlink"/>
          </w:rPr>
          <w:t>UWCFD webpage</w:t>
        </w:r>
      </w:hyperlink>
      <w:r w:rsidRPr="001A6874">
        <w:t xml:space="preserve"> to learn more.</w:t>
      </w:r>
      <w:r w:rsidRPr="001A6874">
        <w:rPr>
          <w:i/>
          <w:iCs/>
        </w:rPr>
        <w:t xml:space="preserve"> </w:t>
      </w:r>
    </w:p>
    <w:p w14:paraId="0CB1F3B0" w14:textId="77777777" w:rsidR="004C11FB" w:rsidRDefault="004C11FB" w:rsidP="001A6874">
      <w:pPr>
        <w:ind w:left="720"/>
        <w:rPr>
          <w:i/>
          <w:iCs/>
        </w:rPr>
      </w:pPr>
    </w:p>
    <w:p w14:paraId="74893551" w14:textId="77777777" w:rsidR="001A6874" w:rsidRPr="001A6874" w:rsidRDefault="001A6874" w:rsidP="001A6874">
      <w:pPr>
        <w:numPr>
          <w:ilvl w:val="0"/>
          <w:numId w:val="2"/>
        </w:numPr>
        <w:rPr>
          <w:iCs/>
        </w:rPr>
      </w:pPr>
      <w:r w:rsidRPr="001A6874">
        <w:rPr>
          <w:iCs/>
        </w:rPr>
        <w:t>Dear Colleagues,</w:t>
      </w:r>
    </w:p>
    <w:p w14:paraId="4ECF6514" w14:textId="21430A59" w:rsidR="001A6874" w:rsidRPr="001A6874" w:rsidRDefault="001A6874" w:rsidP="001A6874">
      <w:pPr>
        <w:ind w:left="720"/>
        <w:rPr>
          <w:iCs/>
        </w:rPr>
      </w:pPr>
      <w:r w:rsidRPr="001A6874">
        <w:rPr>
          <w:iCs/>
        </w:rPr>
        <w:t> It is my pleasure to invite you to participate in the 202</w:t>
      </w:r>
      <w:r w:rsidRPr="001A6874">
        <w:rPr>
          <w:iCs/>
        </w:rPr>
        <w:t xml:space="preserve">5 </w:t>
      </w:r>
      <w:r w:rsidRPr="001A6874">
        <w:rPr>
          <w:iCs/>
        </w:rPr>
        <w:t xml:space="preserve"> </w:t>
      </w:r>
      <w:hyperlink r:id="rId11" w:history="1">
        <w:r w:rsidRPr="001A6874">
          <w:rPr>
            <w:rStyle w:val="Hyperlink"/>
            <w:iCs/>
          </w:rPr>
          <w:t>UW Combined Fund Drive (UWCFD),</w:t>
        </w:r>
      </w:hyperlink>
      <w:r w:rsidRPr="001A6874">
        <w:rPr>
          <w:iCs/>
        </w:rPr>
        <w:t xml:space="preserve"> October 1</w:t>
      </w:r>
      <w:r w:rsidRPr="001A6874">
        <w:rPr>
          <w:iCs/>
        </w:rPr>
        <w:t>4</w:t>
      </w:r>
      <w:r w:rsidRPr="001A6874">
        <w:rPr>
          <w:iCs/>
          <w:vertAlign w:val="superscript"/>
        </w:rPr>
        <w:t>th</w:t>
      </w:r>
      <w:r w:rsidRPr="001A6874">
        <w:rPr>
          <w:iCs/>
        </w:rPr>
        <w:t xml:space="preserve"> - December </w:t>
      </w:r>
      <w:r w:rsidRPr="001A6874">
        <w:rPr>
          <w:iCs/>
        </w:rPr>
        <w:t>5</w:t>
      </w:r>
      <w:r w:rsidRPr="001A6874">
        <w:rPr>
          <w:iCs/>
          <w:vertAlign w:val="superscript"/>
        </w:rPr>
        <w:t>th</w:t>
      </w:r>
      <w:r w:rsidRPr="001A6874">
        <w:rPr>
          <w:iCs/>
        </w:rPr>
        <w:t xml:space="preserve">. </w:t>
      </w:r>
    </w:p>
    <w:p w14:paraId="05658577" w14:textId="77777777" w:rsidR="001A6874" w:rsidRPr="001A6874" w:rsidRDefault="001A6874" w:rsidP="001A6874">
      <w:pPr>
        <w:ind w:left="720"/>
        <w:rPr>
          <w:iCs/>
        </w:rPr>
      </w:pPr>
      <w:proofErr w:type="gramStart"/>
      <w:r w:rsidRPr="001A6874">
        <w:rPr>
          <w:iCs/>
        </w:rPr>
        <w:lastRenderedPageBreak/>
        <w:t>The UWCFD</w:t>
      </w:r>
      <w:proofErr w:type="gramEnd"/>
      <w:r w:rsidRPr="001A6874">
        <w:rPr>
          <w:iCs/>
        </w:rPr>
        <w:t xml:space="preserve"> is </w:t>
      </w:r>
      <w:r w:rsidRPr="001A6874">
        <w:rPr>
          <w:b/>
          <w:bCs/>
          <w:iCs/>
        </w:rPr>
        <w:t>your</w:t>
      </w:r>
      <w:r w:rsidRPr="001A6874">
        <w:rPr>
          <w:iCs/>
        </w:rPr>
        <w:t xml:space="preserve"> workplace giving program that connects University faculty and staff to nonprofits through activities and events during the fall campaign. This is a time to reflect on personal giving, a chance to give, and an opportunity to learn about nonprofits that may be of interest. </w:t>
      </w:r>
    </w:p>
    <w:p w14:paraId="22BDC780" w14:textId="64BC61B2" w:rsidR="001A6874" w:rsidRPr="001A6874" w:rsidRDefault="001A6874" w:rsidP="001A6874">
      <w:pPr>
        <w:ind w:left="720"/>
        <w:rPr>
          <w:iCs/>
        </w:rPr>
      </w:pPr>
      <w:r w:rsidRPr="001A6874">
        <w:rPr>
          <w:iCs/>
        </w:rPr>
        <w:t>UW employees generously contributed $2 million last year to local, national, and international nonprofits supporting programs in the arts, environment, health, education, disaster relief, and human services.</w:t>
      </w:r>
    </w:p>
    <w:p w14:paraId="659B45DA" w14:textId="62382E46" w:rsidR="001A6874" w:rsidRPr="001A6874" w:rsidRDefault="001A6874" w:rsidP="001A6874">
      <w:pPr>
        <w:ind w:left="720"/>
        <w:rPr>
          <w:iCs/>
        </w:rPr>
      </w:pPr>
      <w:r w:rsidRPr="001A6874">
        <w:rPr>
          <w:iCs/>
        </w:rPr>
        <w:t xml:space="preserve">You can support the causes </w:t>
      </w:r>
      <w:r w:rsidRPr="001A6874">
        <w:rPr>
          <w:b/>
          <w:iCs/>
        </w:rPr>
        <w:t>you</w:t>
      </w:r>
      <w:r w:rsidRPr="001A6874">
        <w:rPr>
          <w:iCs/>
        </w:rPr>
        <w:t xml:space="preserve"> are most passionate about by choosing from more than 4,</w:t>
      </w:r>
      <w:r w:rsidRPr="001A6874">
        <w:rPr>
          <w:iCs/>
        </w:rPr>
        <w:t>9</w:t>
      </w:r>
      <w:r w:rsidRPr="001A6874">
        <w:rPr>
          <w:iCs/>
        </w:rPr>
        <w:t>00 nonprofits, including UW programs. When you are ready, giving is convenient through payroll deduction as a recurring or one-time gift.</w:t>
      </w:r>
    </w:p>
    <w:p w14:paraId="10D3998F" w14:textId="3017085D" w:rsidR="001A6874" w:rsidRPr="001A6874" w:rsidRDefault="001A6874" w:rsidP="001A6874">
      <w:pPr>
        <w:ind w:left="720"/>
        <w:rPr>
          <w:iCs/>
        </w:rPr>
      </w:pPr>
      <w:r w:rsidRPr="001A6874">
        <w:rPr>
          <w:iCs/>
        </w:rPr>
        <w:t>Back this year is the </w:t>
      </w:r>
      <w:r w:rsidRPr="001A6874">
        <w:rPr>
          <w:b/>
          <w:bCs/>
          <w:iCs/>
        </w:rPr>
        <w:t>Coffee Card Promotion</w:t>
      </w:r>
      <w:r w:rsidRPr="001A6874">
        <w:rPr>
          <w:iCs/>
        </w:rPr>
        <w:t>. From October 1</w:t>
      </w:r>
      <w:r w:rsidRPr="001A6874">
        <w:rPr>
          <w:iCs/>
        </w:rPr>
        <w:t>4</w:t>
      </w:r>
      <w:r w:rsidRPr="001A6874">
        <w:rPr>
          <w:iCs/>
          <w:vertAlign w:val="superscript"/>
        </w:rPr>
        <w:t>th</w:t>
      </w:r>
      <w:r w:rsidRPr="001A6874">
        <w:rPr>
          <w:iCs/>
        </w:rPr>
        <w:t xml:space="preserve"> – 2</w:t>
      </w:r>
      <w:r w:rsidRPr="001A6874">
        <w:rPr>
          <w:iCs/>
        </w:rPr>
        <w:t>1</w:t>
      </w:r>
      <w:r w:rsidRPr="001A6874">
        <w:rPr>
          <w:iCs/>
          <w:vertAlign w:val="superscript"/>
        </w:rPr>
        <w:t>st</w:t>
      </w:r>
      <w:r w:rsidRPr="001A6874">
        <w:rPr>
          <w:iCs/>
        </w:rPr>
        <w:t xml:space="preserve">, any donor who makes a new pledge of $5 or more, adds $5 or more to an existing donation or logs one hour of volunteer time, will be eligible for a $5 Starbucks card compliments of Washington State Employees Credit Union. </w:t>
      </w:r>
    </w:p>
    <w:p w14:paraId="137185F9" w14:textId="1BED30BE" w:rsidR="001A6874" w:rsidRPr="001A6874" w:rsidRDefault="001A6874" w:rsidP="001A6874">
      <w:pPr>
        <w:ind w:left="720"/>
        <w:rPr>
          <w:iCs/>
        </w:rPr>
      </w:pPr>
      <w:r w:rsidRPr="001A6874">
        <w:rPr>
          <w:iCs/>
        </w:rPr>
        <w:t xml:space="preserve">To learn more about UWCFD please visit </w:t>
      </w:r>
      <w:hyperlink r:id="rId12" w:history="1">
        <w:r w:rsidRPr="001A6874">
          <w:rPr>
            <w:rStyle w:val="Hyperlink"/>
            <w:iCs/>
          </w:rPr>
          <w:t>their website</w:t>
        </w:r>
      </w:hyperlink>
      <w:r w:rsidRPr="001A6874">
        <w:rPr>
          <w:iCs/>
        </w:rPr>
        <w:t>.</w:t>
      </w:r>
      <w:r w:rsidRPr="001A6874">
        <w:rPr>
          <w:i/>
          <w:iCs/>
        </w:rPr>
        <w:t xml:space="preserve"> </w:t>
      </w:r>
    </w:p>
    <w:p w14:paraId="27F3EB4F" w14:textId="11951872" w:rsidR="001A6874" w:rsidRPr="001A6874" w:rsidRDefault="001A6874" w:rsidP="001A6874">
      <w:pPr>
        <w:ind w:left="720"/>
      </w:pPr>
      <w:r w:rsidRPr="001A6874">
        <w:rPr>
          <w:iCs/>
        </w:rPr>
        <w:t>Thank you for considering this opportunity</w:t>
      </w:r>
      <w:r>
        <w:rPr>
          <w:iCs/>
        </w:rPr>
        <w:t>.</w:t>
      </w:r>
      <w:r w:rsidRPr="001A6874">
        <w:rPr>
          <w:iCs/>
        </w:rPr>
        <w:br/>
      </w:r>
    </w:p>
    <w:p w14:paraId="71E04662" w14:textId="77777777" w:rsidR="001A6874" w:rsidRPr="001A6874" w:rsidRDefault="001A6874" w:rsidP="001A6874">
      <w:pPr>
        <w:numPr>
          <w:ilvl w:val="0"/>
          <w:numId w:val="2"/>
        </w:numPr>
      </w:pPr>
      <w:r w:rsidRPr="001A6874">
        <w:t>Hello Staff,</w:t>
      </w:r>
    </w:p>
    <w:p w14:paraId="42E2E8A8" w14:textId="48138E38" w:rsidR="001A6874" w:rsidRPr="001A6874" w:rsidRDefault="001A6874" w:rsidP="001A6874">
      <w:pPr>
        <w:ind w:left="720"/>
      </w:pPr>
      <w:r w:rsidRPr="001A6874">
        <w:t xml:space="preserve"> Fall is here and it’s time to kick off the </w:t>
      </w:r>
      <w:hyperlink r:id="rId13" w:history="1">
        <w:r w:rsidRPr="001A6874">
          <w:rPr>
            <w:rStyle w:val="Hyperlink"/>
          </w:rPr>
          <w:t>UW Combined Fund Drive (UWCFD)</w:t>
        </w:r>
      </w:hyperlink>
      <w:r w:rsidRPr="001A6874">
        <w:t xml:space="preserve">, your workplace giving campaign. It’s one of the easiest and the most effective ways to support </w:t>
      </w:r>
      <w:r w:rsidRPr="001A6874">
        <w:rPr>
          <w:i/>
        </w:rPr>
        <w:t>your</w:t>
      </w:r>
      <w:r w:rsidRPr="001A6874">
        <w:t xml:space="preserve"> favorite causes.  By contributing through the UWCFD, charities save time and money so MORE dollars go to services.</w:t>
      </w:r>
    </w:p>
    <w:p w14:paraId="3FE220B5" w14:textId="66F7DFB1" w:rsidR="001A6874" w:rsidRPr="001A6874" w:rsidRDefault="001A6874" w:rsidP="001A6874">
      <w:pPr>
        <w:ind w:left="720"/>
      </w:pPr>
      <w:r w:rsidRPr="001A6874">
        <w:t xml:space="preserve"> Please join me in considering a gift to any of the more than </w:t>
      </w:r>
      <w:r w:rsidRPr="001A6874">
        <w:rPr>
          <w:b/>
          <w:bCs/>
        </w:rPr>
        <w:t>4,</w:t>
      </w:r>
      <w:r>
        <w:rPr>
          <w:b/>
          <w:bCs/>
        </w:rPr>
        <w:t>9</w:t>
      </w:r>
      <w:r w:rsidRPr="001A6874">
        <w:rPr>
          <w:b/>
          <w:bCs/>
        </w:rPr>
        <w:t>00</w:t>
      </w:r>
      <w:r w:rsidRPr="001A6874">
        <w:t xml:space="preserve"> nonprofits and UW programs in the campaign. It’s easy to give via payroll deduction.  </w:t>
      </w:r>
    </w:p>
    <w:p w14:paraId="621D8A23" w14:textId="6FC4C3CE" w:rsidR="001A6874" w:rsidRPr="001A6874" w:rsidRDefault="001A6874" w:rsidP="001A6874">
      <w:pPr>
        <w:ind w:left="720"/>
        <w:rPr>
          <w:iCs/>
        </w:rPr>
      </w:pPr>
      <w:r w:rsidRPr="001A6874">
        <w:t> Through a workplace giving program, like the UWCFD, giving is efficient, effective, and more powerful. The collective impact of the giving of UW employees and retirees makes difference locally, nationally and internationally.   This year’s campaign runs October 1</w:t>
      </w:r>
      <w:r>
        <w:t>4</w:t>
      </w:r>
      <w:r w:rsidRPr="001A6874">
        <w:rPr>
          <w:vertAlign w:val="superscript"/>
        </w:rPr>
        <w:t>th</w:t>
      </w:r>
      <w:r w:rsidRPr="001A6874">
        <w:t xml:space="preserve"> – December </w:t>
      </w:r>
      <w:r>
        <w:t>5</w:t>
      </w:r>
      <w:r w:rsidRPr="001A6874">
        <w:rPr>
          <w:vertAlign w:val="superscript"/>
        </w:rPr>
        <w:t>th</w:t>
      </w:r>
      <w:r w:rsidRPr="001A6874">
        <w:t xml:space="preserve">. </w:t>
      </w:r>
      <w:r w:rsidRPr="001A6874">
        <w:rPr>
          <w:i/>
          <w:iCs/>
        </w:rPr>
        <w:t xml:space="preserve">Visit </w:t>
      </w:r>
      <w:r w:rsidRPr="001A6874">
        <w:t xml:space="preserve">the </w:t>
      </w:r>
      <w:hyperlink r:id="rId14" w:history="1">
        <w:r w:rsidRPr="001A6874">
          <w:rPr>
            <w:rStyle w:val="Hyperlink"/>
          </w:rPr>
          <w:t>UWCFD webpage</w:t>
        </w:r>
      </w:hyperlink>
      <w:r w:rsidRPr="001A6874">
        <w:t xml:space="preserve"> for more information. </w:t>
      </w:r>
    </w:p>
    <w:p w14:paraId="22495C0D" w14:textId="78208006" w:rsidR="001A6874" w:rsidRPr="001A6874" w:rsidRDefault="001A6874" w:rsidP="001A6874">
      <w:pPr>
        <w:ind w:left="720"/>
        <w:rPr>
          <w:iCs/>
        </w:rPr>
      </w:pPr>
      <w:r w:rsidRPr="001A6874">
        <w:t xml:space="preserve">This year, due to the generosity and support of Washington State Employee Credit Union, anyone who make an new gift $5 or more, increases a current pledge by $5 or more or logs an hour of volunteer time during the </w:t>
      </w:r>
      <w:r w:rsidRPr="001A6874">
        <w:rPr>
          <w:b/>
        </w:rPr>
        <w:t>first week</w:t>
      </w:r>
      <w:r w:rsidRPr="001A6874">
        <w:t xml:space="preserve"> of the UWCFD campaign, </w:t>
      </w:r>
      <w:r w:rsidRPr="001A6874">
        <w:rPr>
          <w:b/>
        </w:rPr>
        <w:t>Wednesday, October 1</w:t>
      </w:r>
      <w:r>
        <w:rPr>
          <w:b/>
        </w:rPr>
        <w:t>4</w:t>
      </w:r>
      <w:r w:rsidRPr="001A6874">
        <w:rPr>
          <w:b/>
          <w:vertAlign w:val="superscript"/>
        </w:rPr>
        <w:t>h</w:t>
      </w:r>
      <w:r w:rsidRPr="001A6874">
        <w:rPr>
          <w:b/>
        </w:rPr>
        <w:t xml:space="preserve"> – Wednesday, October 2</w:t>
      </w:r>
      <w:r>
        <w:rPr>
          <w:b/>
        </w:rPr>
        <w:t>1</w:t>
      </w:r>
      <w:r w:rsidRPr="001A6874">
        <w:rPr>
          <w:b/>
          <w:vertAlign w:val="superscript"/>
        </w:rPr>
        <w:t>st</w:t>
      </w:r>
      <w:r w:rsidRPr="001A6874">
        <w:t>, will be eligible to receive a $5 Starbucks gift card.</w:t>
      </w:r>
    </w:p>
    <w:p w14:paraId="00C90755" w14:textId="77777777" w:rsidR="00CD7186" w:rsidRDefault="00CD7186"/>
    <w:sectPr w:rsidR="00CD7186" w:rsidSect="004C11FB">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 Litzenberger" w:date="2022-06-23T14:22:00Z" w:initials="ML">
    <w:p w14:paraId="64A45B02" w14:textId="77777777" w:rsidR="001A6874" w:rsidRDefault="001A6874" w:rsidP="001A6874">
      <w:pPr>
        <w:pStyle w:val="CommentText"/>
      </w:pPr>
      <w:r>
        <w:rPr>
          <w:rStyle w:val="CommentReference"/>
        </w:rPr>
        <w:annotationRef/>
      </w:r>
      <w:r>
        <w:t>Confirm 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A45B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7C6A45" w16cex:dateUtc="2025-09-18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A45B02" w16cid:durableId="147C6A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15723"/>
    <w:multiLevelType w:val="hybridMultilevel"/>
    <w:tmpl w:val="EE444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5B2766"/>
    <w:multiLevelType w:val="hybridMultilevel"/>
    <w:tmpl w:val="3E3AC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F764E0"/>
    <w:multiLevelType w:val="hybridMultilevel"/>
    <w:tmpl w:val="4FB6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0162651">
    <w:abstractNumId w:val="1"/>
    <w:lvlOverride w:ilvl="0"/>
    <w:lvlOverride w:ilvl="1"/>
    <w:lvlOverride w:ilvl="2"/>
    <w:lvlOverride w:ilvl="3"/>
    <w:lvlOverride w:ilvl="4"/>
    <w:lvlOverride w:ilvl="5"/>
    <w:lvlOverride w:ilvl="6"/>
    <w:lvlOverride w:ilvl="7"/>
    <w:lvlOverride w:ilvl="8"/>
  </w:num>
  <w:num w:numId="2" w16cid:durableId="81588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917039">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Litzenberger">
    <w15:presenceInfo w15:providerId="AD" w15:userId="S::marilitz@uw.edu::6a6029d9-5e95-4b85-bf8d-3b4f69f8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74"/>
    <w:rsid w:val="001A6874"/>
    <w:rsid w:val="00410092"/>
    <w:rsid w:val="004C11FB"/>
    <w:rsid w:val="00CD7186"/>
    <w:rsid w:val="00EF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7950"/>
  <w15:chartTrackingRefBased/>
  <w15:docId w15:val="{04EE0641-539F-4961-BF1F-FA26F5F0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74"/>
    <w:rPr>
      <w:rFonts w:eastAsiaTheme="majorEastAsia" w:cstheme="majorBidi"/>
      <w:color w:val="272727" w:themeColor="text1" w:themeTint="D8"/>
    </w:rPr>
  </w:style>
  <w:style w:type="paragraph" w:styleId="Title">
    <w:name w:val="Title"/>
    <w:basedOn w:val="Normal"/>
    <w:next w:val="Normal"/>
    <w:link w:val="TitleChar"/>
    <w:uiPriority w:val="10"/>
    <w:qFormat/>
    <w:rsid w:val="001A6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74"/>
    <w:pPr>
      <w:spacing w:before="160"/>
      <w:jc w:val="center"/>
    </w:pPr>
    <w:rPr>
      <w:i/>
      <w:iCs/>
      <w:color w:val="404040" w:themeColor="text1" w:themeTint="BF"/>
    </w:rPr>
  </w:style>
  <w:style w:type="character" w:customStyle="1" w:styleId="QuoteChar">
    <w:name w:val="Quote Char"/>
    <w:basedOn w:val="DefaultParagraphFont"/>
    <w:link w:val="Quote"/>
    <w:uiPriority w:val="29"/>
    <w:rsid w:val="001A6874"/>
    <w:rPr>
      <w:i/>
      <w:iCs/>
      <w:color w:val="404040" w:themeColor="text1" w:themeTint="BF"/>
    </w:rPr>
  </w:style>
  <w:style w:type="paragraph" w:styleId="ListParagraph">
    <w:name w:val="List Paragraph"/>
    <w:basedOn w:val="Normal"/>
    <w:uiPriority w:val="34"/>
    <w:qFormat/>
    <w:rsid w:val="001A6874"/>
    <w:pPr>
      <w:ind w:left="720"/>
      <w:contextualSpacing/>
    </w:pPr>
  </w:style>
  <w:style w:type="character" w:styleId="IntenseEmphasis">
    <w:name w:val="Intense Emphasis"/>
    <w:basedOn w:val="DefaultParagraphFont"/>
    <w:uiPriority w:val="21"/>
    <w:qFormat/>
    <w:rsid w:val="001A6874"/>
    <w:rPr>
      <w:i/>
      <w:iCs/>
      <w:color w:val="0F4761" w:themeColor="accent1" w:themeShade="BF"/>
    </w:rPr>
  </w:style>
  <w:style w:type="paragraph" w:styleId="IntenseQuote">
    <w:name w:val="Intense Quote"/>
    <w:basedOn w:val="Normal"/>
    <w:next w:val="Normal"/>
    <w:link w:val="IntenseQuoteChar"/>
    <w:uiPriority w:val="30"/>
    <w:qFormat/>
    <w:rsid w:val="001A6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74"/>
    <w:rPr>
      <w:i/>
      <w:iCs/>
      <w:color w:val="0F4761" w:themeColor="accent1" w:themeShade="BF"/>
    </w:rPr>
  </w:style>
  <w:style w:type="character" w:styleId="IntenseReference">
    <w:name w:val="Intense Reference"/>
    <w:basedOn w:val="DefaultParagraphFont"/>
    <w:uiPriority w:val="32"/>
    <w:qFormat/>
    <w:rsid w:val="001A6874"/>
    <w:rPr>
      <w:b/>
      <w:bCs/>
      <w:smallCaps/>
      <w:color w:val="0F4761" w:themeColor="accent1" w:themeShade="BF"/>
      <w:spacing w:val="5"/>
    </w:rPr>
  </w:style>
  <w:style w:type="paragraph" w:styleId="CommentText">
    <w:name w:val="annotation text"/>
    <w:basedOn w:val="Normal"/>
    <w:link w:val="CommentTextChar"/>
    <w:uiPriority w:val="99"/>
    <w:semiHidden/>
    <w:unhideWhenUsed/>
    <w:rsid w:val="001A6874"/>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1A6874"/>
    <w:rPr>
      <w:kern w:val="0"/>
      <w:sz w:val="20"/>
      <w:szCs w:val="20"/>
      <w14:ligatures w14:val="none"/>
    </w:rPr>
  </w:style>
  <w:style w:type="character" w:styleId="CommentReference">
    <w:name w:val="annotation reference"/>
    <w:basedOn w:val="DefaultParagraphFont"/>
    <w:uiPriority w:val="99"/>
    <w:semiHidden/>
    <w:unhideWhenUsed/>
    <w:rsid w:val="001A6874"/>
    <w:rPr>
      <w:sz w:val="16"/>
      <w:szCs w:val="16"/>
    </w:rPr>
  </w:style>
  <w:style w:type="character" w:styleId="Hyperlink">
    <w:name w:val="Hyperlink"/>
    <w:basedOn w:val="DefaultParagraphFont"/>
    <w:uiPriority w:val="99"/>
    <w:unhideWhenUsed/>
    <w:rsid w:val="001A6874"/>
    <w:rPr>
      <w:color w:val="467886" w:themeColor="hyperlink"/>
      <w:u w:val="single"/>
    </w:rPr>
  </w:style>
  <w:style w:type="character" w:styleId="UnresolvedMention">
    <w:name w:val="Unresolved Mention"/>
    <w:basedOn w:val="DefaultParagraphFont"/>
    <w:uiPriority w:val="99"/>
    <w:semiHidden/>
    <w:unhideWhenUsed/>
    <w:rsid w:val="001A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hr.uw.edu/cfd/" TargetMode="Externa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hr.uw.edu/cfd/"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hr.uw.edu/cfd/" TargetMode="External"/><Relationship Id="rId5" Type="http://schemas.openxmlformats.org/officeDocument/2006/relationships/hyperlink" Target="https://hr.uw.edu/cfd/" TargetMode="External"/><Relationship Id="rId15" Type="http://schemas.openxmlformats.org/officeDocument/2006/relationships/fontTable" Target="fontTable.xml"/><Relationship Id="rId10" Type="http://schemas.openxmlformats.org/officeDocument/2006/relationships/hyperlink" Target="https://hr.uw.edu/cfd/annual-campaign/"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hyperlink" Target="https://hr.uw.edu/c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Jolyn Mason</dc:creator>
  <cp:keywords/>
  <dc:description/>
  <cp:lastModifiedBy>Jolyn Mason</cp:lastModifiedBy>
  <cp:revision>2</cp:revision>
  <dcterms:created xsi:type="dcterms:W3CDTF">2025-09-18T17:37:00Z</dcterms:created>
  <dcterms:modified xsi:type="dcterms:W3CDTF">2025-09-18T17:43:00Z</dcterms:modified>
</cp:coreProperties>
</file>